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Important Contact Information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IHSADA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http://www.ihsada.org/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IGHSAU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https://ighsau.org/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IHSAA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https://www.iahsaa.org/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NIAAA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https://members.niaaa.org/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NFHS Learn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https://nfhslearn.com/courses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Certified Hotel Trafficking Training Website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highlight w:val="white"/>
            <w:u w:val="single"/>
            <w:rtl w:val="0"/>
          </w:rPr>
          <w:t xml:space="preserve">https://stophtiowa.org/certified-locations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School Administrators of Iowa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color w:val="c74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363636"/>
          <w:sz w:val="24"/>
          <w:szCs w:val="24"/>
          <w:rtl w:val="0"/>
        </w:rPr>
        <w:t xml:space="preserve">Legal Services Director: Matt Carver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mcarver@sai-iowa.org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720"/>
        <w:rPr>
          <w:rFonts w:ascii="Calibri" w:cs="Calibri" w:eastAsia="Calibri" w:hAnsi="Calibri"/>
          <w:color w:val="36363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63636"/>
          <w:sz w:val="24"/>
          <w:szCs w:val="24"/>
          <w:rtl w:val="0"/>
        </w:rPr>
        <w:t xml:space="preserve">Serves as the association’s legal officer</w:t>
      </w:r>
    </w:p>
    <w:p w:rsidR="00000000" w:rsidDel="00000000" w:rsidP="00000000" w:rsidRDefault="00000000" w:rsidRPr="00000000" w14:paraId="00000018">
      <w:pPr>
        <w:ind w:left="720" w:firstLine="720"/>
        <w:rPr>
          <w:rFonts w:ascii="Calibri" w:cs="Calibri" w:eastAsia="Calibri" w:hAnsi="Calibri"/>
          <w:color w:val="36363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63636"/>
          <w:sz w:val="24"/>
          <w:szCs w:val="24"/>
          <w:rtl w:val="0"/>
        </w:rPr>
        <w:t xml:space="preserve">Provides legal guidance to SAI members</w:t>
      </w:r>
    </w:p>
    <w:p w:rsidR="00000000" w:rsidDel="00000000" w:rsidP="00000000" w:rsidRDefault="00000000" w:rsidRPr="00000000" w14:paraId="00000019">
      <w:pPr>
        <w:ind w:left="720" w:firstLine="720"/>
        <w:rPr>
          <w:rFonts w:ascii="Calibri" w:cs="Calibri" w:eastAsia="Calibri" w:hAnsi="Calibri"/>
          <w:color w:val="36363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63636"/>
          <w:sz w:val="24"/>
          <w:szCs w:val="24"/>
          <w:rtl w:val="0"/>
        </w:rPr>
        <w:t xml:space="preserve">Speaks at Annual Conference, Legal Labs and District Meetings</w:t>
      </w:r>
    </w:p>
    <w:p w:rsidR="00000000" w:rsidDel="00000000" w:rsidP="00000000" w:rsidRDefault="00000000" w:rsidRPr="00000000" w14:paraId="0000001A">
      <w:pPr>
        <w:ind w:left="720" w:firstLine="720"/>
        <w:rPr>
          <w:rFonts w:ascii="Calibri" w:cs="Calibri" w:eastAsia="Calibri" w:hAnsi="Calibri"/>
          <w:color w:val="36363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63636"/>
          <w:sz w:val="24"/>
          <w:szCs w:val="24"/>
          <w:rtl w:val="0"/>
        </w:rPr>
        <w:t xml:space="preserve">Represents SAI on the IPERS Benefits Advisory Committee</w:t>
      </w:r>
    </w:p>
    <w:p w:rsidR="00000000" w:rsidDel="00000000" w:rsidP="00000000" w:rsidRDefault="00000000" w:rsidRPr="00000000" w14:paraId="0000001B">
      <w:pPr>
        <w:ind w:left="720" w:firstLine="720"/>
        <w:rPr>
          <w:rFonts w:ascii="Calibri" w:cs="Calibri" w:eastAsia="Calibri" w:hAnsi="Calibri"/>
          <w:color w:val="36363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rFonts w:ascii="Calibri" w:cs="Calibri" w:eastAsia="Calibri" w:hAnsi="Calibri"/>
          <w:color w:val="36363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63636"/>
          <w:sz w:val="24"/>
          <w:szCs w:val="24"/>
          <w:rtl w:val="0"/>
        </w:rPr>
        <w:t xml:space="preserve">Iowa Board of Educational Examiners</w:t>
      </w:r>
    </w:p>
    <w:p w:rsidR="00000000" w:rsidDel="00000000" w:rsidP="00000000" w:rsidRDefault="00000000" w:rsidRPr="00000000" w14:paraId="0000001D">
      <w:pPr>
        <w:ind w:left="0" w:firstLine="0"/>
        <w:rPr>
          <w:rFonts w:ascii="Calibri" w:cs="Calibri" w:eastAsia="Calibri" w:hAnsi="Calibri"/>
          <w:color w:val="36363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63636"/>
          <w:sz w:val="24"/>
          <w:szCs w:val="24"/>
          <w:rtl w:val="0"/>
        </w:rPr>
        <w:tab/>
        <w:t xml:space="preserve">License Check: 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https://boee.force.com/LicenseSearchPage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rFonts w:ascii="Calibri" w:cs="Calibri" w:eastAsia="Calibri" w:hAnsi="Calibri"/>
          <w:color w:val="36363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63636"/>
          <w:sz w:val="24"/>
          <w:szCs w:val="24"/>
          <w:rtl w:val="0"/>
        </w:rPr>
        <w:tab/>
        <w:t xml:space="preserve">License/Renewal: </w:t>
      </w:r>
    </w:p>
    <w:p w:rsidR="00000000" w:rsidDel="00000000" w:rsidP="00000000" w:rsidRDefault="00000000" w:rsidRPr="00000000" w14:paraId="0000001F">
      <w:pPr>
        <w:ind w:left="0" w:firstLine="0"/>
        <w:rPr>
          <w:rFonts w:ascii="Calibri" w:cs="Calibri" w:eastAsia="Calibri" w:hAnsi="Calibri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color w:val="363636"/>
          <w:sz w:val="24"/>
          <w:szCs w:val="24"/>
          <w:rtl w:val="0"/>
        </w:rPr>
        <w:tab/>
        <w:tab/>
      </w:r>
      <w:hyperlink r:id="rId14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Athletics/Activities</w:t>
        </w:r>
      </w:hyperlink>
      <w:r w:rsidDel="00000000" w:rsidR="00000000" w:rsidRPr="00000000">
        <w:rPr>
          <w:rFonts w:ascii="Calibri" w:cs="Calibri" w:eastAsia="Calibri" w:hAnsi="Calibri"/>
          <w:color w:val="111111"/>
          <w:sz w:val="24"/>
          <w:szCs w:val="24"/>
          <w:rtl w:val="0"/>
        </w:rPr>
        <w:t xml:space="preserve"> - also view </w:t>
      </w:r>
      <w:hyperlink r:id="rId15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K-12 Coaching in Iowa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2560" w:hanging="360"/>
        <w:rPr>
          <w:rFonts w:ascii="Calibri" w:cs="Calibri" w:eastAsia="Calibri" w:hAnsi="Calibri"/>
          <w:color w:val="1155cc"/>
          <w:sz w:val="24"/>
          <w:szCs w:val="24"/>
        </w:rPr>
      </w:pPr>
      <w:hyperlink r:id="rId1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Coaching Endorsement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2560" w:hanging="360"/>
        <w:rPr>
          <w:rFonts w:ascii="Calibri" w:cs="Calibri" w:eastAsia="Calibri" w:hAnsi="Calibri"/>
          <w:color w:val="1155cc"/>
          <w:sz w:val="24"/>
          <w:szCs w:val="24"/>
        </w:rPr>
      </w:pPr>
      <w:hyperlink r:id="rId1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Coaching Authorization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2560" w:hanging="360"/>
        <w:rPr>
          <w:rFonts w:ascii="Calibri" w:cs="Calibri" w:eastAsia="Calibri" w:hAnsi="Calibri"/>
          <w:color w:val="1155cc"/>
          <w:sz w:val="24"/>
          <w:szCs w:val="24"/>
        </w:rPr>
      </w:pPr>
      <w:hyperlink r:id="rId1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Transitional Coaching Authorization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40" w:lineRule="auto"/>
        <w:ind w:left="2560" w:hanging="360"/>
        <w:rPr>
          <w:rFonts w:ascii="Calibri" w:cs="Calibri" w:eastAsia="Calibri" w:hAnsi="Calibri"/>
          <w:color w:val="1155cc"/>
          <w:sz w:val="24"/>
          <w:szCs w:val="24"/>
        </w:rPr>
      </w:pPr>
      <w:hyperlink r:id="rId1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Activities Administrator Authorization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color w:val="363636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rFonts w:ascii="Arial" w:cs="Arial" w:eastAsia="Arial" w:hAnsi="Arial"/>
        <w:color w:val="111111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stophtiowa.org/certified-locations" TargetMode="External"/><Relationship Id="rId10" Type="http://schemas.openxmlformats.org/officeDocument/2006/relationships/hyperlink" Target="https://nfhslearn.com/courses" TargetMode="External"/><Relationship Id="rId13" Type="http://schemas.openxmlformats.org/officeDocument/2006/relationships/hyperlink" Target="https://boee.force.com/LicenseSearchPage" TargetMode="External"/><Relationship Id="rId12" Type="http://schemas.openxmlformats.org/officeDocument/2006/relationships/hyperlink" Target="mailto:mcarver@sai-iowa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mbers.niaaa.org/" TargetMode="External"/><Relationship Id="rId15" Type="http://schemas.openxmlformats.org/officeDocument/2006/relationships/hyperlink" Target="https://docs.google.com/document/d/1PzBhQaSNW_5sdAtUL5HZaV9fq5OyuJuxQ5MY3TgWpAo/edit?usp=sharing" TargetMode="External"/><Relationship Id="rId14" Type="http://schemas.openxmlformats.org/officeDocument/2006/relationships/hyperlink" Target="https://boee.iowa.gov/licauthorization-type/athleticsactivities" TargetMode="External"/><Relationship Id="rId17" Type="http://schemas.openxmlformats.org/officeDocument/2006/relationships/hyperlink" Target="https://boee.iowa.gov/licauthorization/coaching-authorization-0" TargetMode="External"/><Relationship Id="rId16" Type="http://schemas.openxmlformats.org/officeDocument/2006/relationships/hyperlink" Target="https://boee.iowa.gov/licauthorization/coaching-endorsement-0" TargetMode="External"/><Relationship Id="rId5" Type="http://schemas.openxmlformats.org/officeDocument/2006/relationships/styles" Target="styles.xml"/><Relationship Id="rId19" Type="http://schemas.openxmlformats.org/officeDocument/2006/relationships/hyperlink" Target="https://boee.iowa.gov/licauthorization/activities-administrator-authorization" TargetMode="External"/><Relationship Id="rId6" Type="http://schemas.openxmlformats.org/officeDocument/2006/relationships/hyperlink" Target="http://www.ihsada.org/" TargetMode="External"/><Relationship Id="rId18" Type="http://schemas.openxmlformats.org/officeDocument/2006/relationships/hyperlink" Target="https://boee.iowa.gov/licauthorization/transitional-coaching-authorization-0" TargetMode="External"/><Relationship Id="rId7" Type="http://schemas.openxmlformats.org/officeDocument/2006/relationships/hyperlink" Target="https://ighsau.org/" TargetMode="External"/><Relationship Id="rId8" Type="http://schemas.openxmlformats.org/officeDocument/2006/relationships/hyperlink" Target="https://www.iahsa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